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both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附件4：      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市级</w:t>
      </w:r>
      <w:r>
        <w:rPr>
          <w:rFonts w:hint="eastAsia" w:ascii="黑体" w:hAnsi="黑体" w:eastAsia="黑体" w:cs="黑体"/>
          <w:bCs/>
          <w:sz w:val="30"/>
          <w:szCs w:val="30"/>
        </w:rPr>
        <w:t>星创天地奖励资金申请表</w:t>
      </w:r>
    </w:p>
    <w:tbl>
      <w:tblPr>
        <w:tblStyle w:val="2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90"/>
        <w:gridCol w:w="1204"/>
        <w:gridCol w:w="1544"/>
        <w:gridCol w:w="867"/>
        <w:gridCol w:w="592"/>
        <w:gridCol w:w="263"/>
        <w:gridCol w:w="330"/>
        <w:gridCol w:w="127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星创天地名称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运营单位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社会信用代码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通讯地址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编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法定代表人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星创天地负责人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 系 人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开户银行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全称）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Cs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银行账号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金额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年认定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eastAsia="zh-CN"/>
              </w:rPr>
              <w:t>以来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是否发生过重大安全、重大质量事故或严重环境违法行为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2023年认定以来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是否被列入“信用忻州”失信名单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2023年认定以来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是否在巡察、审计中出现重大问题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5" w:type="dxa"/>
            <w:gridSpan w:val="7"/>
            <w:noWrap w:val="0"/>
            <w:vAlign w:val="center"/>
          </w:tcPr>
          <w:p>
            <w:pPr>
              <w:tabs>
                <w:tab w:val="left" w:pos="1381"/>
              </w:tabs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eastAsia="zh-CN"/>
              </w:rPr>
              <w:t>目前生产经营状况是否正常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eastAsia="zh-CN"/>
              </w:rPr>
              <w:t>资金使用计划及绩效目标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写清资金的主要用途、使用计划及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资金使用后拟产出的社会效益、经济效益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8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申报单位意见</w:t>
            </w:r>
          </w:p>
        </w:tc>
        <w:tc>
          <w:tcPr>
            <w:tcW w:w="7065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本单位承诺所填报数据真实有效，奖励资金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用于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星创天地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建设。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单位法定代表人(签字)：               （单位公章）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2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工信和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局等组织推荐部门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推荐意见</w:t>
            </w:r>
          </w:p>
        </w:tc>
        <w:tc>
          <w:tcPr>
            <w:tcW w:w="7065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(签字)：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56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7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市科技局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065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(签字)：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E83F7"/>
    <w:rsid w:val="33BE4D11"/>
    <w:rsid w:val="67DE83F7"/>
    <w:rsid w:val="7EF981E5"/>
    <w:rsid w:val="ACFF8545"/>
    <w:rsid w:val="EFD5B45C"/>
    <w:rsid w:val="FBA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2024-11-19T17:21:00Z</dcterms:created>
  <dc:creator>kylin</dc:creator>
  <cp:lastModifiedBy>kylin</cp:lastModifiedBy>
  <dcterms:modified xsi:type="dcterms:W3CDTF">2024-11-20T10:04:27Z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